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9" w:rsidRDefault="007D7F6E" w:rsidP="006F223E">
      <w:pPr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</w:rPr>
        <w:drawing>
          <wp:inline distT="0" distB="0" distL="0" distR="0">
            <wp:extent cx="803275" cy="768985"/>
            <wp:effectExtent l="0" t="0" r="9525" b="0"/>
            <wp:docPr id="1" name="Picture 1" descr="HI b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bar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D9" w:rsidRDefault="003077D9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HUMANITIES INSTITUTE</w:t>
      </w:r>
    </w:p>
    <w:p w:rsidR="007F45B7" w:rsidRDefault="007F45B7">
      <w:pPr>
        <w:pBdr>
          <w:bottom w:val="single" w:sz="12" w:space="1" w:color="auto"/>
        </w:pBdr>
        <w:jc w:val="center"/>
      </w:pPr>
    </w:p>
    <w:p w:rsidR="003077D9" w:rsidRPr="006E0CB6" w:rsidRDefault="007F45B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E0CB6">
        <w:rPr>
          <w:sz w:val="28"/>
          <w:szCs w:val="28"/>
        </w:rPr>
        <w:t>QUICK GRANTS</w:t>
      </w:r>
    </w:p>
    <w:p w:rsidR="007F45B7" w:rsidRDefault="007F45B7">
      <w:pPr>
        <w:pBdr>
          <w:bottom w:val="single" w:sz="12" w:space="1" w:color="auto"/>
        </w:pBdr>
        <w:jc w:val="center"/>
      </w:pPr>
    </w:p>
    <w:p w:rsidR="003077D9" w:rsidRDefault="003077D9">
      <w:pPr>
        <w:rPr>
          <w:u w:val="single"/>
        </w:rPr>
      </w:pPr>
    </w:p>
    <w:p w:rsidR="006674AF" w:rsidRPr="006E0CB6" w:rsidRDefault="007F45B7" w:rsidP="0061309E">
      <w:pPr>
        <w:rPr>
          <w:sz w:val="22"/>
          <w:szCs w:val="22"/>
        </w:rPr>
      </w:pPr>
      <w:r w:rsidRPr="006E0CB6">
        <w:rPr>
          <w:sz w:val="22"/>
          <w:szCs w:val="22"/>
        </w:rPr>
        <w:t xml:space="preserve">Humanities Institute “Quick Grants” are independent of the main Program Grants </w:t>
      </w:r>
      <w:r w:rsidR="006674AF" w:rsidRPr="006E0CB6">
        <w:rPr>
          <w:sz w:val="22"/>
          <w:szCs w:val="22"/>
        </w:rPr>
        <w:t xml:space="preserve">that are </w:t>
      </w:r>
      <w:r w:rsidRPr="006E0CB6">
        <w:rPr>
          <w:sz w:val="22"/>
          <w:szCs w:val="22"/>
        </w:rPr>
        <w:t xml:space="preserve">awarded in October, February, and August. They are designed to </w:t>
      </w:r>
      <w:r w:rsidR="006674AF" w:rsidRPr="006E0CB6">
        <w:rPr>
          <w:sz w:val="22"/>
          <w:szCs w:val="22"/>
        </w:rPr>
        <w:t>give</w:t>
      </w:r>
      <w:r w:rsidRPr="006E0CB6">
        <w:rPr>
          <w:sz w:val="22"/>
          <w:szCs w:val="22"/>
        </w:rPr>
        <w:t xml:space="preserve"> Humanities Faculty </w:t>
      </w:r>
      <w:r w:rsidR="0061309E" w:rsidRPr="006E0CB6">
        <w:rPr>
          <w:sz w:val="22"/>
          <w:szCs w:val="22"/>
        </w:rPr>
        <w:t xml:space="preserve">streamlined access to </w:t>
      </w:r>
      <w:r w:rsidRPr="006E0CB6">
        <w:rPr>
          <w:sz w:val="22"/>
          <w:szCs w:val="22"/>
        </w:rPr>
        <w:t>funds of up to $250 for projects that fit within the purview of Humanities Institute Program Grants. As with those more substantive grants</w:t>
      </w:r>
      <w:r w:rsidR="0061309E" w:rsidRPr="006E0CB6">
        <w:rPr>
          <w:sz w:val="22"/>
          <w:szCs w:val="22"/>
        </w:rPr>
        <w:t>, Quick Grant p</w:t>
      </w:r>
      <w:r w:rsidR="003077D9" w:rsidRPr="006E0CB6">
        <w:rPr>
          <w:sz w:val="22"/>
          <w:szCs w:val="22"/>
        </w:rPr>
        <w:t xml:space="preserve">roposals should </w:t>
      </w:r>
      <w:r w:rsidR="0061309E" w:rsidRPr="006E0CB6">
        <w:rPr>
          <w:sz w:val="22"/>
          <w:szCs w:val="22"/>
        </w:rPr>
        <w:t xml:space="preserve">seek funds for </w:t>
      </w:r>
      <w:r w:rsidR="003077D9" w:rsidRPr="006E0CB6">
        <w:rPr>
          <w:sz w:val="22"/>
          <w:szCs w:val="22"/>
        </w:rPr>
        <w:t>projects that enhance the educational experience of students and/or faculty development through programs</w:t>
      </w:r>
      <w:r w:rsidR="0061309E" w:rsidRPr="006E0CB6">
        <w:rPr>
          <w:sz w:val="22"/>
          <w:szCs w:val="22"/>
        </w:rPr>
        <w:t xml:space="preserve">, events, initiatives or </w:t>
      </w:r>
      <w:r w:rsidR="003F79D1" w:rsidRPr="006E0CB6">
        <w:rPr>
          <w:sz w:val="22"/>
          <w:szCs w:val="22"/>
        </w:rPr>
        <w:t xml:space="preserve">research </w:t>
      </w:r>
      <w:r w:rsidR="003077D9" w:rsidRPr="006E0CB6">
        <w:rPr>
          <w:sz w:val="22"/>
          <w:szCs w:val="22"/>
        </w:rPr>
        <w:t>in the humanities</w:t>
      </w:r>
      <w:r w:rsidR="0061309E" w:rsidRPr="006E0CB6">
        <w:rPr>
          <w:sz w:val="22"/>
          <w:szCs w:val="22"/>
        </w:rPr>
        <w:t xml:space="preserve">. The grants do not fund research stipends, equipment purchases (including computer hardware), travel to professional meetings and conferences, or tuition costs for degree programs; however, other forms of research support (such as travel to collections or archives, development workshops, microfilm access, research assistance, etc.) are considered. </w:t>
      </w:r>
    </w:p>
    <w:p w:rsidR="006674AF" w:rsidRPr="006E0CB6" w:rsidRDefault="006674AF" w:rsidP="0061309E">
      <w:pPr>
        <w:rPr>
          <w:sz w:val="22"/>
          <w:szCs w:val="22"/>
        </w:rPr>
      </w:pPr>
    </w:p>
    <w:p w:rsidR="003077D9" w:rsidRPr="006E0CB6" w:rsidRDefault="003077D9" w:rsidP="0061309E">
      <w:pPr>
        <w:rPr>
          <w:sz w:val="22"/>
          <w:szCs w:val="22"/>
        </w:rPr>
      </w:pPr>
      <w:r w:rsidRPr="006E0CB6">
        <w:rPr>
          <w:sz w:val="22"/>
          <w:szCs w:val="22"/>
        </w:rPr>
        <w:t xml:space="preserve">Applications may be submitted by any </w:t>
      </w:r>
      <w:r w:rsidR="00435FCC" w:rsidRPr="006E0CB6">
        <w:rPr>
          <w:sz w:val="22"/>
          <w:szCs w:val="22"/>
        </w:rPr>
        <w:t xml:space="preserve">CAS </w:t>
      </w:r>
      <w:r w:rsidRPr="006E0CB6">
        <w:rPr>
          <w:sz w:val="22"/>
          <w:szCs w:val="22"/>
        </w:rPr>
        <w:t xml:space="preserve">faculty member, </w:t>
      </w:r>
      <w:r w:rsidR="00B36709" w:rsidRPr="006E0CB6">
        <w:rPr>
          <w:sz w:val="22"/>
          <w:szCs w:val="22"/>
        </w:rPr>
        <w:t xml:space="preserve">and </w:t>
      </w:r>
      <w:r w:rsidR="0061309E" w:rsidRPr="006E0CB6">
        <w:rPr>
          <w:sz w:val="22"/>
          <w:szCs w:val="22"/>
        </w:rPr>
        <w:t xml:space="preserve">need </w:t>
      </w:r>
      <w:r w:rsidR="0061309E" w:rsidRPr="006E0CB6">
        <w:rPr>
          <w:sz w:val="22"/>
          <w:szCs w:val="22"/>
          <w:u w:val="single"/>
        </w:rPr>
        <w:t>not</w:t>
      </w:r>
      <w:r w:rsidR="0061309E" w:rsidRPr="006E0CB6">
        <w:rPr>
          <w:sz w:val="22"/>
          <w:szCs w:val="22"/>
        </w:rPr>
        <w:t xml:space="preserve"> </w:t>
      </w:r>
      <w:r w:rsidR="00B36709" w:rsidRPr="006E0CB6">
        <w:rPr>
          <w:sz w:val="22"/>
          <w:szCs w:val="22"/>
        </w:rPr>
        <w:t xml:space="preserve">be </w:t>
      </w:r>
      <w:r w:rsidRPr="006E0CB6">
        <w:rPr>
          <w:sz w:val="22"/>
          <w:szCs w:val="22"/>
        </w:rPr>
        <w:t xml:space="preserve">accompanied by a </w:t>
      </w:r>
      <w:r w:rsidR="0061309E" w:rsidRPr="006E0CB6">
        <w:rPr>
          <w:sz w:val="22"/>
          <w:szCs w:val="22"/>
        </w:rPr>
        <w:t xml:space="preserve">letters of </w:t>
      </w:r>
      <w:r w:rsidRPr="006E0CB6">
        <w:rPr>
          <w:sz w:val="22"/>
          <w:szCs w:val="22"/>
        </w:rPr>
        <w:t>support</w:t>
      </w:r>
      <w:r w:rsidR="006674AF" w:rsidRPr="006E0CB6">
        <w:rPr>
          <w:sz w:val="22"/>
          <w:szCs w:val="22"/>
        </w:rPr>
        <w:t>, ancillary documents,</w:t>
      </w:r>
      <w:r w:rsidR="0061309E" w:rsidRPr="006E0CB6">
        <w:rPr>
          <w:sz w:val="22"/>
          <w:szCs w:val="22"/>
        </w:rPr>
        <w:t xml:space="preserve"> or itemized budgets. </w:t>
      </w:r>
      <w:r w:rsidR="0061309E" w:rsidRPr="006E0CB6">
        <w:rPr>
          <w:sz w:val="22"/>
          <w:szCs w:val="22"/>
          <w:u w:val="single"/>
        </w:rPr>
        <w:t xml:space="preserve">Simply complete the form below and submit </w:t>
      </w:r>
      <w:r w:rsidR="006674AF" w:rsidRPr="006E0CB6">
        <w:rPr>
          <w:sz w:val="22"/>
          <w:szCs w:val="22"/>
          <w:u w:val="single"/>
        </w:rPr>
        <w:t xml:space="preserve">it </w:t>
      </w:r>
      <w:r w:rsidR="0061309E" w:rsidRPr="006E0CB6">
        <w:rPr>
          <w:sz w:val="22"/>
          <w:szCs w:val="22"/>
          <w:u w:val="single"/>
        </w:rPr>
        <w:t>via email</w:t>
      </w:r>
      <w:r w:rsidR="006674AF" w:rsidRPr="006E0CB6">
        <w:rPr>
          <w:sz w:val="22"/>
          <w:szCs w:val="22"/>
        </w:rPr>
        <w:t xml:space="preserve"> </w:t>
      </w:r>
      <w:r w:rsidR="0061309E" w:rsidRPr="006E0CB6">
        <w:rPr>
          <w:sz w:val="22"/>
          <w:szCs w:val="22"/>
        </w:rPr>
        <w:t xml:space="preserve">to Elizabeth Hastings at </w:t>
      </w:r>
      <w:hyperlink r:id="rId10" w:history="1">
        <w:r w:rsidR="006674AF" w:rsidRPr="006E0CB6">
          <w:rPr>
            <w:rStyle w:val="Hyperlink"/>
            <w:b/>
            <w:sz w:val="22"/>
            <w:szCs w:val="22"/>
          </w:rPr>
          <w:t>ehastings@fairfield.edu</w:t>
        </w:r>
      </w:hyperlink>
      <w:r w:rsidR="006674AF" w:rsidRPr="006E0CB6">
        <w:rPr>
          <w:sz w:val="22"/>
          <w:szCs w:val="22"/>
        </w:rPr>
        <w:t xml:space="preserve">. </w:t>
      </w:r>
      <w:r w:rsidR="0061309E" w:rsidRPr="006E0CB6">
        <w:rPr>
          <w:sz w:val="22"/>
          <w:szCs w:val="22"/>
        </w:rPr>
        <w:t xml:space="preserve">For further details regarding the </w:t>
      </w:r>
      <w:r w:rsidR="006674AF" w:rsidRPr="006E0CB6">
        <w:rPr>
          <w:sz w:val="22"/>
          <w:szCs w:val="22"/>
        </w:rPr>
        <w:t xml:space="preserve">broader </w:t>
      </w:r>
      <w:r w:rsidR="0061309E" w:rsidRPr="006E0CB6">
        <w:rPr>
          <w:sz w:val="22"/>
          <w:szCs w:val="22"/>
        </w:rPr>
        <w:t>aims of</w:t>
      </w:r>
      <w:r w:rsidR="006674AF" w:rsidRPr="006E0CB6">
        <w:rPr>
          <w:sz w:val="22"/>
          <w:szCs w:val="22"/>
        </w:rPr>
        <w:t xml:space="preserve"> </w:t>
      </w:r>
      <w:r w:rsidR="0061309E" w:rsidRPr="006E0CB6">
        <w:rPr>
          <w:sz w:val="22"/>
          <w:szCs w:val="22"/>
        </w:rPr>
        <w:t>Humanities Institute Grants, see the Call f</w:t>
      </w:r>
      <w:r w:rsidR="006674AF" w:rsidRPr="006E0CB6">
        <w:rPr>
          <w:sz w:val="22"/>
          <w:szCs w:val="22"/>
        </w:rPr>
        <w:t xml:space="preserve">or Proposals </w:t>
      </w:r>
      <w:r w:rsidR="0061309E" w:rsidRPr="006E0CB6">
        <w:rPr>
          <w:sz w:val="22"/>
          <w:szCs w:val="22"/>
        </w:rPr>
        <w:t xml:space="preserve">at </w:t>
      </w:r>
      <w:hyperlink r:id="rId11" w:history="1">
        <w:r w:rsidR="0061309E" w:rsidRPr="006E0CB6">
          <w:rPr>
            <w:rStyle w:val="Hyperlink"/>
            <w:sz w:val="20"/>
          </w:rPr>
          <w:t>https://www.fairfield.edu/media/fairfielduniversitywebsite/documents/academic/hum_callforproposals_6-2016.pdf</w:t>
        </w:r>
      </w:hyperlink>
    </w:p>
    <w:p w:rsidR="0061309E" w:rsidRPr="006E0CB6" w:rsidRDefault="0061309E" w:rsidP="0061309E">
      <w:pPr>
        <w:rPr>
          <w:sz w:val="22"/>
          <w:szCs w:val="22"/>
        </w:rPr>
      </w:pPr>
    </w:p>
    <w:p w:rsidR="006674AF" w:rsidRPr="006E0CB6" w:rsidRDefault="0061309E" w:rsidP="0061309E">
      <w:pPr>
        <w:rPr>
          <w:sz w:val="22"/>
          <w:szCs w:val="22"/>
        </w:rPr>
      </w:pPr>
      <w:r w:rsidRPr="006E0CB6">
        <w:rPr>
          <w:sz w:val="22"/>
          <w:szCs w:val="22"/>
        </w:rPr>
        <w:t>Quick Grants</w:t>
      </w:r>
      <w:r w:rsidR="006674AF" w:rsidRPr="006E0CB6">
        <w:rPr>
          <w:sz w:val="22"/>
          <w:szCs w:val="22"/>
        </w:rPr>
        <w:t xml:space="preserve"> will be reviewed on the first of every month during the academic year except for those months in which the main Program Grants are reviewed: September 1, November 1, December 1, January 1, March 1, April 1, May1.</w:t>
      </w:r>
    </w:p>
    <w:p w:rsidR="006674AF" w:rsidRDefault="006674AF" w:rsidP="0061309E">
      <w:pPr>
        <w:rPr>
          <w:szCs w:val="24"/>
        </w:rPr>
      </w:pPr>
    </w:p>
    <w:p w:rsidR="006674AF" w:rsidRDefault="006674AF" w:rsidP="006674AF">
      <w:pPr>
        <w:rPr>
          <w:szCs w:val="24"/>
        </w:rPr>
      </w:pPr>
    </w:p>
    <w:p w:rsidR="006674AF" w:rsidRDefault="006674AF" w:rsidP="006674AF">
      <w:pPr>
        <w:rPr>
          <w:szCs w:val="24"/>
        </w:rPr>
      </w:pPr>
      <w:r>
        <w:rPr>
          <w:szCs w:val="24"/>
        </w:rPr>
        <w:t xml:space="preserve">1. Name and Rank of </w:t>
      </w:r>
      <w:r w:rsidRPr="006674AF">
        <w:rPr>
          <w:szCs w:val="24"/>
        </w:rPr>
        <w:t xml:space="preserve">Applicant:  </w:t>
      </w:r>
    </w:p>
    <w:p w:rsidR="006674AF" w:rsidRDefault="006674AF" w:rsidP="006674AF">
      <w:pPr>
        <w:rPr>
          <w:szCs w:val="24"/>
        </w:rPr>
      </w:pPr>
    </w:p>
    <w:p w:rsidR="006674AF" w:rsidRPr="006674AF" w:rsidRDefault="006674AF" w:rsidP="006674AF">
      <w:pPr>
        <w:rPr>
          <w:szCs w:val="24"/>
        </w:rPr>
      </w:pPr>
      <w:r w:rsidRPr="006674AF">
        <w:rPr>
          <w:szCs w:val="24"/>
        </w:rPr>
        <w:t> </w:t>
      </w:r>
    </w:p>
    <w:p w:rsidR="006674AF" w:rsidRDefault="006674AF" w:rsidP="006674AF">
      <w:pPr>
        <w:rPr>
          <w:szCs w:val="24"/>
        </w:rPr>
      </w:pPr>
      <w:r w:rsidRPr="006674AF">
        <w:rPr>
          <w:szCs w:val="24"/>
        </w:rPr>
        <w:t xml:space="preserve">2. </w:t>
      </w:r>
      <w:r>
        <w:rPr>
          <w:szCs w:val="24"/>
        </w:rPr>
        <w:t>Department:</w:t>
      </w:r>
      <w:r w:rsidRPr="006674AF">
        <w:rPr>
          <w:szCs w:val="24"/>
        </w:rPr>
        <w:t xml:space="preserve">   </w:t>
      </w:r>
    </w:p>
    <w:p w:rsidR="006674AF" w:rsidRDefault="006674AF" w:rsidP="006674AF">
      <w:pPr>
        <w:rPr>
          <w:szCs w:val="24"/>
        </w:rPr>
      </w:pPr>
    </w:p>
    <w:p w:rsidR="006674AF" w:rsidRDefault="006674AF" w:rsidP="006674AF">
      <w:pPr>
        <w:rPr>
          <w:szCs w:val="24"/>
        </w:rPr>
      </w:pPr>
    </w:p>
    <w:p w:rsidR="006674AF" w:rsidRDefault="006674AF" w:rsidP="006674AF">
      <w:pPr>
        <w:rPr>
          <w:szCs w:val="24"/>
        </w:rPr>
      </w:pPr>
      <w:r>
        <w:rPr>
          <w:szCs w:val="24"/>
        </w:rPr>
        <w:t xml:space="preserve">3. </w:t>
      </w:r>
      <w:r w:rsidRPr="006674AF">
        <w:rPr>
          <w:szCs w:val="24"/>
        </w:rPr>
        <w:t>Date</w:t>
      </w:r>
      <w:r>
        <w:rPr>
          <w:szCs w:val="24"/>
        </w:rPr>
        <w:t xml:space="preserve"> of Application</w:t>
      </w:r>
      <w:r w:rsidRPr="006674AF">
        <w:rPr>
          <w:szCs w:val="24"/>
        </w:rPr>
        <w:t>:</w:t>
      </w:r>
    </w:p>
    <w:p w:rsidR="006674AF" w:rsidRDefault="006674AF" w:rsidP="006674AF">
      <w:pPr>
        <w:rPr>
          <w:szCs w:val="24"/>
        </w:rPr>
      </w:pPr>
    </w:p>
    <w:p w:rsidR="006674AF" w:rsidRDefault="006674AF" w:rsidP="006674AF">
      <w:pPr>
        <w:rPr>
          <w:szCs w:val="24"/>
        </w:rPr>
      </w:pPr>
    </w:p>
    <w:p w:rsidR="006674AF" w:rsidRPr="006674AF" w:rsidRDefault="006674AF" w:rsidP="006674AF">
      <w:pPr>
        <w:rPr>
          <w:szCs w:val="24"/>
        </w:rPr>
      </w:pPr>
      <w:r>
        <w:rPr>
          <w:szCs w:val="24"/>
        </w:rPr>
        <w:t>4. D</w:t>
      </w:r>
      <w:r w:rsidRPr="006674AF">
        <w:rPr>
          <w:szCs w:val="24"/>
        </w:rPr>
        <w:t>escription of proposed use of funds</w:t>
      </w:r>
      <w:r>
        <w:rPr>
          <w:szCs w:val="24"/>
        </w:rPr>
        <w:t xml:space="preserve"> (150-200 words):</w:t>
      </w:r>
    </w:p>
    <w:p w:rsidR="0061309E" w:rsidRPr="006674AF" w:rsidRDefault="0061309E" w:rsidP="0061309E">
      <w:pPr>
        <w:rPr>
          <w:szCs w:val="24"/>
        </w:rPr>
      </w:pPr>
    </w:p>
    <w:p w:rsidR="008F6356" w:rsidRPr="006674AF" w:rsidRDefault="008F6356" w:rsidP="008F6356">
      <w:pPr>
        <w:ind w:left="1080"/>
        <w:rPr>
          <w:szCs w:val="24"/>
          <w:u w:val="single"/>
        </w:rPr>
      </w:pPr>
    </w:p>
    <w:p w:rsidR="006674AF" w:rsidRPr="006674AF" w:rsidRDefault="006674AF">
      <w:pPr>
        <w:ind w:left="1080"/>
        <w:rPr>
          <w:szCs w:val="24"/>
          <w:u w:val="single"/>
        </w:rPr>
      </w:pPr>
    </w:p>
    <w:sectPr w:rsidR="006674AF" w:rsidRPr="006674AF" w:rsidSect="00842512">
      <w:head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98" w:rsidRDefault="008A2C98">
      <w:r>
        <w:separator/>
      </w:r>
    </w:p>
  </w:endnote>
  <w:endnote w:type="continuationSeparator" w:id="0">
    <w:p w:rsidR="008A2C98" w:rsidRDefault="008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C4" w:rsidRDefault="008C4A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5B7">
      <w:rPr>
        <w:noProof/>
      </w:rPr>
      <w:t>2</w:t>
    </w:r>
    <w:r>
      <w:rPr>
        <w:noProof/>
      </w:rPr>
      <w:fldChar w:fldCharType="end"/>
    </w:r>
  </w:p>
  <w:p w:rsidR="007155B4" w:rsidRPr="00120C27" w:rsidRDefault="00EE734D" w:rsidP="008C4AC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v. 6-23</w:t>
    </w:r>
    <w:r w:rsidR="00B56193">
      <w:rPr>
        <w:sz w:val="18"/>
        <w:szCs w:val="18"/>
      </w:rPr>
      <w:t>-2016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26" w:rsidRPr="00D30B26" w:rsidRDefault="00D30B26">
    <w:pPr>
      <w:pStyle w:val="Footer"/>
      <w:rPr>
        <w:sz w:val="18"/>
        <w:szCs w:val="18"/>
      </w:rPr>
    </w:pPr>
    <w:r>
      <w:tab/>
    </w:r>
    <w:r>
      <w:tab/>
    </w:r>
    <w:r>
      <w:tab/>
    </w:r>
    <w:r>
      <w:rPr>
        <w:sz w:val="18"/>
        <w:szCs w:val="18"/>
      </w:rPr>
      <w:t>12-5-2016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98" w:rsidRDefault="008A2C98">
      <w:r>
        <w:separator/>
      </w:r>
    </w:p>
  </w:footnote>
  <w:footnote w:type="continuationSeparator" w:id="0">
    <w:p w:rsidR="008A2C98" w:rsidRDefault="008A2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D9" w:rsidRDefault="00307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7D9" w:rsidRDefault="003077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7E5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A81A6E"/>
    <w:multiLevelType w:val="multilevel"/>
    <w:tmpl w:val="5A82B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22D6"/>
    <w:multiLevelType w:val="multilevel"/>
    <w:tmpl w:val="39E8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00171"/>
    <w:multiLevelType w:val="hybridMultilevel"/>
    <w:tmpl w:val="8684E6D0"/>
    <w:lvl w:ilvl="0" w:tplc="70DC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2"/>
    <w:rsid w:val="00030AE3"/>
    <w:rsid w:val="00050355"/>
    <w:rsid w:val="00075C8E"/>
    <w:rsid w:val="0009718C"/>
    <w:rsid w:val="000E0E3B"/>
    <w:rsid w:val="00120C27"/>
    <w:rsid w:val="00125911"/>
    <w:rsid w:val="00126024"/>
    <w:rsid w:val="001866A4"/>
    <w:rsid w:val="001B3390"/>
    <w:rsid w:val="001C13B0"/>
    <w:rsid w:val="001C5E7E"/>
    <w:rsid w:val="0027004A"/>
    <w:rsid w:val="00284E57"/>
    <w:rsid w:val="002D340A"/>
    <w:rsid w:val="002E471B"/>
    <w:rsid w:val="002F7404"/>
    <w:rsid w:val="003077D9"/>
    <w:rsid w:val="003358D8"/>
    <w:rsid w:val="003918AF"/>
    <w:rsid w:val="00394165"/>
    <w:rsid w:val="003B008A"/>
    <w:rsid w:val="003F79D1"/>
    <w:rsid w:val="003F7CE9"/>
    <w:rsid w:val="00435FCC"/>
    <w:rsid w:val="004838B1"/>
    <w:rsid w:val="00487613"/>
    <w:rsid w:val="005267E0"/>
    <w:rsid w:val="005447B4"/>
    <w:rsid w:val="005461F6"/>
    <w:rsid w:val="00564652"/>
    <w:rsid w:val="005C136B"/>
    <w:rsid w:val="0061309E"/>
    <w:rsid w:val="00625E3B"/>
    <w:rsid w:val="006674AF"/>
    <w:rsid w:val="006765CD"/>
    <w:rsid w:val="00697F89"/>
    <w:rsid w:val="006A1999"/>
    <w:rsid w:val="006E0CB6"/>
    <w:rsid w:val="006F223E"/>
    <w:rsid w:val="007129E0"/>
    <w:rsid w:val="007155B4"/>
    <w:rsid w:val="00760141"/>
    <w:rsid w:val="00784F1D"/>
    <w:rsid w:val="007D7F6E"/>
    <w:rsid w:val="007F45B7"/>
    <w:rsid w:val="008244D7"/>
    <w:rsid w:val="008340A5"/>
    <w:rsid w:val="00841D4B"/>
    <w:rsid w:val="00842512"/>
    <w:rsid w:val="00855D03"/>
    <w:rsid w:val="0088216C"/>
    <w:rsid w:val="008A2C98"/>
    <w:rsid w:val="008B359C"/>
    <w:rsid w:val="008C4AC4"/>
    <w:rsid w:val="008F5B3A"/>
    <w:rsid w:val="008F6356"/>
    <w:rsid w:val="009316AE"/>
    <w:rsid w:val="00941565"/>
    <w:rsid w:val="00974A19"/>
    <w:rsid w:val="00982F35"/>
    <w:rsid w:val="00993829"/>
    <w:rsid w:val="009B050C"/>
    <w:rsid w:val="00A02833"/>
    <w:rsid w:val="00A85124"/>
    <w:rsid w:val="00AA21FC"/>
    <w:rsid w:val="00AF19FD"/>
    <w:rsid w:val="00B01AB2"/>
    <w:rsid w:val="00B116B6"/>
    <w:rsid w:val="00B157B8"/>
    <w:rsid w:val="00B21A4C"/>
    <w:rsid w:val="00B3204B"/>
    <w:rsid w:val="00B36709"/>
    <w:rsid w:val="00B5586E"/>
    <w:rsid w:val="00B56193"/>
    <w:rsid w:val="00BD1BB4"/>
    <w:rsid w:val="00BD36A7"/>
    <w:rsid w:val="00BD43F5"/>
    <w:rsid w:val="00BE5361"/>
    <w:rsid w:val="00BF248C"/>
    <w:rsid w:val="00C10427"/>
    <w:rsid w:val="00C160EF"/>
    <w:rsid w:val="00C3415D"/>
    <w:rsid w:val="00C42023"/>
    <w:rsid w:val="00C56A12"/>
    <w:rsid w:val="00C75C82"/>
    <w:rsid w:val="00C82005"/>
    <w:rsid w:val="00C843AE"/>
    <w:rsid w:val="00CB0045"/>
    <w:rsid w:val="00D2453E"/>
    <w:rsid w:val="00D30B26"/>
    <w:rsid w:val="00D94DC7"/>
    <w:rsid w:val="00DD282F"/>
    <w:rsid w:val="00DD4D50"/>
    <w:rsid w:val="00E3111C"/>
    <w:rsid w:val="00E45C1C"/>
    <w:rsid w:val="00EA2416"/>
    <w:rsid w:val="00ED4F08"/>
    <w:rsid w:val="00EE0282"/>
    <w:rsid w:val="00EE63C9"/>
    <w:rsid w:val="00EE734D"/>
    <w:rsid w:val="00EF4451"/>
    <w:rsid w:val="00F01AE8"/>
    <w:rsid w:val="00FA7B30"/>
    <w:rsid w:val="00FD00EE"/>
    <w:rsid w:val="00FE7A0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7155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55B4"/>
    <w:rPr>
      <w:sz w:val="24"/>
    </w:rPr>
  </w:style>
  <w:style w:type="character" w:styleId="Hyperlink">
    <w:name w:val="Hyperlink"/>
    <w:rsid w:val="00DD282F"/>
    <w:rPr>
      <w:color w:val="0000FF"/>
      <w:u w:val="single"/>
    </w:rPr>
  </w:style>
  <w:style w:type="character" w:styleId="FollowedHyperlink">
    <w:name w:val="FollowedHyperlink"/>
    <w:rsid w:val="000971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7155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55B4"/>
    <w:rPr>
      <w:sz w:val="24"/>
    </w:rPr>
  </w:style>
  <w:style w:type="character" w:styleId="Hyperlink">
    <w:name w:val="Hyperlink"/>
    <w:rsid w:val="00DD282F"/>
    <w:rPr>
      <w:color w:val="0000FF"/>
      <w:u w:val="single"/>
    </w:rPr>
  </w:style>
  <w:style w:type="character" w:styleId="FollowedHyperlink">
    <w:name w:val="FollowedHyperlink"/>
    <w:rsid w:val="000971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irfield.edu/media/fairfielduniversitywebsite/documents/academic/hum_callforproposals_6-2016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hastings@fairfiel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9409-C86B-4B44-BDF6-C522F785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1945</CharactersWithSpaces>
  <SharedDoc>false</SharedDoc>
  <HLinks>
    <vt:vector size="18" baseType="variant"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https://www.fairfield.edu/media/fairfielduniversitywebsite/documents/academic/hum_callforproposals_6-2016.pdf</vt:lpwstr>
      </vt:variant>
      <vt:variant>
        <vt:lpwstr/>
      </vt:variant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mailto:ehastings@fairfield.edu</vt:lpwstr>
      </vt:variant>
      <vt:variant>
        <vt:lpwstr/>
      </vt:variant>
      <vt:variant>
        <vt:i4>5832775</vt:i4>
      </vt:variant>
      <vt:variant>
        <vt:i4>2048</vt:i4>
      </vt:variant>
      <vt:variant>
        <vt:i4>1025</vt:i4>
      </vt:variant>
      <vt:variant>
        <vt:i4>1</vt:i4>
      </vt:variant>
      <vt:variant>
        <vt:lpwstr>HI bare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Fairfield University</dc:creator>
  <cp:keywords/>
  <cp:lastModifiedBy>Rich Wagner</cp:lastModifiedBy>
  <cp:revision>2</cp:revision>
  <cp:lastPrinted>2015-06-18T19:57:00Z</cp:lastPrinted>
  <dcterms:created xsi:type="dcterms:W3CDTF">2016-12-06T15:10:00Z</dcterms:created>
  <dcterms:modified xsi:type="dcterms:W3CDTF">2016-12-06T15:10:00Z</dcterms:modified>
</cp:coreProperties>
</file>